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0CFC" w14:textId="77777777" w:rsidR="003B1A3B" w:rsidRDefault="00AD476E">
      <w:pPr>
        <w:spacing w:after="0"/>
        <w:ind w:left="10" w:right="-15" w:hanging="10"/>
        <w:jc w:val="right"/>
      </w:pPr>
      <w:r>
        <w:rPr>
          <w:rFonts w:ascii="Comic Sans MS" w:eastAsia="Comic Sans MS" w:hAnsi="Comic Sans MS" w:cs="Comic Sans MS"/>
          <w:color w:val="7F7F7F"/>
          <w:sz w:val="24"/>
        </w:rPr>
        <w:t>P a g e</w:t>
      </w:r>
      <w:r>
        <w:rPr>
          <w:rFonts w:ascii="Comic Sans MS" w:eastAsia="Comic Sans MS" w:hAnsi="Comic Sans MS" w:cs="Comic Sans MS"/>
          <w:sz w:val="24"/>
        </w:rPr>
        <w:t xml:space="preserve"> | </w:t>
      </w:r>
      <w:r>
        <w:rPr>
          <w:rFonts w:ascii="Comic Sans MS" w:eastAsia="Comic Sans MS" w:hAnsi="Comic Sans MS" w:cs="Comic Sans MS"/>
          <w:b/>
          <w:sz w:val="24"/>
        </w:rPr>
        <w:t xml:space="preserve">1 </w:t>
      </w:r>
    </w:p>
    <w:p w14:paraId="2A12F86A" w14:textId="77777777" w:rsidR="003B1A3B" w:rsidRDefault="00AD476E">
      <w:pPr>
        <w:spacing w:after="67"/>
        <w:ind w:left="-29" w:right="-27"/>
      </w:pPr>
      <w:r>
        <w:rPr>
          <w:noProof/>
        </w:rPr>
        <mc:AlternateContent>
          <mc:Choice Requires="wpg">
            <w:drawing>
              <wp:inline distT="0" distB="0" distL="0" distR="0" wp14:anchorId="70F11791" wp14:editId="6C221248">
                <wp:extent cx="6552946" cy="6096"/>
                <wp:effectExtent l="0" t="0" r="0" b="0"/>
                <wp:docPr id="5507" name="Group 5507"/>
                <wp:cNvGraphicFramePr/>
                <a:graphic xmlns:a="http://schemas.openxmlformats.org/drawingml/2006/main">
                  <a:graphicData uri="http://schemas.microsoft.com/office/word/2010/wordprocessingGroup">
                    <wpg:wgp>
                      <wpg:cNvGrpSpPr/>
                      <wpg:grpSpPr>
                        <a:xfrm>
                          <a:off x="0" y="0"/>
                          <a:ext cx="6552946" cy="6096"/>
                          <a:chOff x="0" y="0"/>
                          <a:chExt cx="6552946" cy="6096"/>
                        </a:xfrm>
                      </wpg:grpSpPr>
                      <wps:wsp>
                        <wps:cNvPr id="5861" name="Shape 5861"/>
                        <wps:cNvSpPr/>
                        <wps:spPr>
                          <a:xfrm>
                            <a:off x="0" y="0"/>
                            <a:ext cx="6552946" cy="9144"/>
                          </a:xfrm>
                          <a:custGeom>
                            <a:avLst/>
                            <a:gdLst/>
                            <a:ahLst/>
                            <a:cxnLst/>
                            <a:rect l="0" t="0" r="0" b="0"/>
                            <a:pathLst>
                              <a:path w="6552946" h="9144">
                                <a:moveTo>
                                  <a:pt x="0" y="0"/>
                                </a:moveTo>
                                <a:lnTo>
                                  <a:pt x="6552946" y="0"/>
                                </a:lnTo>
                                <a:lnTo>
                                  <a:pt x="65529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5507" style="width:515.98pt;height:0.47998pt;mso-position-horizontal-relative:char;mso-position-vertical-relative:line" coordsize="65529,60">
                <v:shape id="Shape 5862" style="position:absolute;width:65529;height:91;left:0;top:0;" coordsize="6552946,9144" path="m0,0l6552946,0l6552946,9144l0,9144l0,0">
                  <v:stroke weight="0pt" endcap="flat" joinstyle="miter" miterlimit="10" on="false" color="#000000" opacity="0"/>
                  <v:fill on="true" color="#d9d9d9"/>
                </v:shape>
              </v:group>
            </w:pict>
          </mc:Fallback>
        </mc:AlternateContent>
      </w:r>
    </w:p>
    <w:p w14:paraId="34D0BE52" w14:textId="77777777" w:rsidR="003B1A3B" w:rsidRDefault="00AD476E">
      <w:pPr>
        <w:spacing w:after="0"/>
      </w:pPr>
      <w:r>
        <w:rPr>
          <w:rFonts w:ascii="Comic Sans MS" w:eastAsia="Comic Sans MS" w:hAnsi="Comic Sans MS" w:cs="Comic Sans MS"/>
          <w:sz w:val="24"/>
        </w:rPr>
        <w:t xml:space="preserve"> </w:t>
      </w:r>
    </w:p>
    <w:p w14:paraId="47221207" w14:textId="77777777" w:rsidR="003B1A3B" w:rsidRDefault="00AD476E">
      <w:pPr>
        <w:spacing w:after="0"/>
      </w:pPr>
      <w:r>
        <w:rPr>
          <w:sz w:val="24"/>
        </w:rPr>
        <w:t xml:space="preserve"> </w:t>
      </w:r>
    </w:p>
    <w:tbl>
      <w:tblPr>
        <w:tblStyle w:val="TableGrid"/>
        <w:tblW w:w="10478" w:type="dxa"/>
        <w:tblInd w:w="-110" w:type="dxa"/>
        <w:tblCellMar>
          <w:top w:w="60" w:type="dxa"/>
          <w:left w:w="106" w:type="dxa"/>
          <w:bottom w:w="0" w:type="dxa"/>
          <w:right w:w="79" w:type="dxa"/>
        </w:tblCellMar>
        <w:tblLook w:val="04A0" w:firstRow="1" w:lastRow="0" w:firstColumn="1" w:lastColumn="0" w:noHBand="0" w:noVBand="1"/>
      </w:tblPr>
      <w:tblGrid>
        <w:gridCol w:w="2665"/>
        <w:gridCol w:w="7813"/>
      </w:tblGrid>
      <w:tr w:rsidR="003B1A3B" w14:paraId="66AF1C84" w14:textId="77777777">
        <w:trPr>
          <w:trHeight w:val="989"/>
        </w:trPr>
        <w:tc>
          <w:tcPr>
            <w:tcW w:w="10478" w:type="dxa"/>
            <w:gridSpan w:val="2"/>
            <w:tcBorders>
              <w:top w:val="single" w:sz="4" w:space="0" w:color="000000"/>
              <w:left w:val="single" w:sz="4" w:space="0" w:color="000000"/>
              <w:bottom w:val="single" w:sz="4" w:space="0" w:color="000000"/>
              <w:right w:val="single" w:sz="4" w:space="0" w:color="000000"/>
            </w:tcBorders>
          </w:tcPr>
          <w:p w14:paraId="011A5FE7" w14:textId="77777777" w:rsidR="003B1A3B" w:rsidRDefault="00AD476E">
            <w:pPr>
              <w:spacing w:after="0"/>
              <w:ind w:right="26"/>
              <w:jc w:val="center"/>
            </w:pPr>
            <w:r>
              <w:rPr>
                <w:b/>
                <w:sz w:val="28"/>
              </w:rPr>
              <w:t xml:space="preserve">Annual Governance Statement for the Governing Board of Havannah Primary School  </w:t>
            </w:r>
          </w:p>
          <w:p w14:paraId="6BDDCDB9" w14:textId="4D4EDB69" w:rsidR="003B1A3B" w:rsidRDefault="00925099">
            <w:pPr>
              <w:spacing w:after="0"/>
              <w:ind w:right="26"/>
              <w:jc w:val="center"/>
            </w:pPr>
            <w:r>
              <w:rPr>
                <w:b/>
                <w:sz w:val="28"/>
              </w:rPr>
              <w:t>March</w:t>
            </w:r>
            <w:r w:rsidR="00AD476E">
              <w:rPr>
                <w:b/>
                <w:i/>
                <w:sz w:val="28"/>
              </w:rPr>
              <w:t xml:space="preserve"> </w:t>
            </w:r>
            <w:r w:rsidR="00AD476E">
              <w:rPr>
                <w:b/>
                <w:sz w:val="28"/>
              </w:rPr>
              <w:t>202</w:t>
            </w:r>
            <w:r>
              <w:rPr>
                <w:b/>
                <w:sz w:val="28"/>
              </w:rPr>
              <w:t>4</w:t>
            </w:r>
            <w:r w:rsidR="00AD476E">
              <w:rPr>
                <w:b/>
                <w:sz w:val="28"/>
              </w:rPr>
              <w:t xml:space="preserve"> </w:t>
            </w:r>
          </w:p>
          <w:p w14:paraId="372A23E0" w14:textId="77777777" w:rsidR="003B1A3B" w:rsidRDefault="00AD476E">
            <w:pPr>
              <w:spacing w:after="0"/>
              <w:ind w:left="5"/>
            </w:pPr>
            <w:r>
              <w:rPr>
                <w:sz w:val="24"/>
              </w:rPr>
              <w:t xml:space="preserve"> </w:t>
            </w:r>
          </w:p>
        </w:tc>
      </w:tr>
      <w:tr w:rsidR="003B1A3B" w14:paraId="0F26E3D4" w14:textId="77777777">
        <w:trPr>
          <w:trHeight w:val="3467"/>
        </w:trPr>
        <w:tc>
          <w:tcPr>
            <w:tcW w:w="10478" w:type="dxa"/>
            <w:gridSpan w:val="2"/>
            <w:tcBorders>
              <w:top w:val="single" w:sz="4" w:space="0" w:color="000000"/>
              <w:left w:val="single" w:sz="4" w:space="0" w:color="000000"/>
              <w:bottom w:val="single" w:sz="4" w:space="0" w:color="000000"/>
              <w:right w:val="single" w:sz="4" w:space="0" w:color="000000"/>
            </w:tcBorders>
          </w:tcPr>
          <w:p w14:paraId="66E5F37B" w14:textId="77777777" w:rsidR="003B1A3B" w:rsidRDefault="00AD476E">
            <w:pPr>
              <w:spacing w:after="417" w:line="275" w:lineRule="auto"/>
              <w:ind w:left="5"/>
            </w:pPr>
            <w:r>
              <w:rPr>
                <w:color w:val="333333"/>
                <w:sz w:val="28"/>
              </w:rPr>
              <w:t xml:space="preserve">In accordance with the Government’s requirement for all governing bodies, the 3 core strategic functions of the Havannah Primary School Governing </w:t>
            </w:r>
            <w:r>
              <w:rPr>
                <w:sz w:val="28"/>
              </w:rPr>
              <w:t>Board</w:t>
            </w:r>
            <w:r>
              <w:rPr>
                <w:color w:val="333333"/>
                <w:sz w:val="28"/>
              </w:rPr>
              <w:t xml:space="preserve"> are: </w:t>
            </w:r>
          </w:p>
          <w:p w14:paraId="1EBA955F" w14:textId="77777777" w:rsidR="003B1A3B" w:rsidRDefault="00AD476E">
            <w:pPr>
              <w:numPr>
                <w:ilvl w:val="0"/>
                <w:numId w:val="1"/>
              </w:numPr>
              <w:spacing w:after="60"/>
              <w:ind w:hanging="720"/>
            </w:pPr>
            <w:r>
              <w:rPr>
                <w:b/>
                <w:color w:val="333333"/>
                <w:sz w:val="28"/>
              </w:rPr>
              <w:t>Ensuring clarity of vision, ethos and strategic direction</w:t>
            </w:r>
            <w:r>
              <w:rPr>
                <w:color w:val="333333"/>
                <w:sz w:val="28"/>
              </w:rPr>
              <w:t>;</w:t>
            </w:r>
            <w:r>
              <w:rPr>
                <w:b/>
                <w:color w:val="333333"/>
                <w:sz w:val="28"/>
              </w:rPr>
              <w:t xml:space="preserve"> </w:t>
            </w:r>
          </w:p>
          <w:p w14:paraId="77010F43" w14:textId="77777777" w:rsidR="003B1A3B" w:rsidRDefault="00AD476E">
            <w:pPr>
              <w:numPr>
                <w:ilvl w:val="0"/>
                <w:numId w:val="1"/>
              </w:numPr>
              <w:spacing w:after="43" w:line="271" w:lineRule="auto"/>
              <w:ind w:hanging="720"/>
            </w:pPr>
            <w:r>
              <w:rPr>
                <w:b/>
                <w:color w:val="333333"/>
                <w:sz w:val="28"/>
              </w:rPr>
              <w:t xml:space="preserve">Holding the head teacher to </w:t>
            </w:r>
            <w:r>
              <w:rPr>
                <w:b/>
                <w:color w:val="333333"/>
                <w:sz w:val="28"/>
              </w:rPr>
              <w:t>account for the educational performance of the school and its pupils</w:t>
            </w:r>
            <w:r>
              <w:rPr>
                <w:color w:val="333333"/>
                <w:sz w:val="28"/>
              </w:rPr>
              <w:t xml:space="preserve">; </w:t>
            </w:r>
            <w:r>
              <w:rPr>
                <w:b/>
                <w:color w:val="333333"/>
                <w:sz w:val="28"/>
              </w:rPr>
              <w:t xml:space="preserve"> </w:t>
            </w:r>
          </w:p>
          <w:p w14:paraId="7EB36E8E" w14:textId="77777777" w:rsidR="003B1A3B" w:rsidRDefault="00AD476E">
            <w:pPr>
              <w:numPr>
                <w:ilvl w:val="0"/>
                <w:numId w:val="1"/>
              </w:numPr>
              <w:spacing w:after="0" w:line="271" w:lineRule="auto"/>
              <w:ind w:hanging="720"/>
            </w:pPr>
            <w:r>
              <w:rPr>
                <w:b/>
                <w:color w:val="333333"/>
                <w:sz w:val="28"/>
              </w:rPr>
              <w:t>Overseeing the financial performance of the school and making sure its money is well spent</w:t>
            </w:r>
            <w:r>
              <w:rPr>
                <w:color w:val="333333"/>
                <w:sz w:val="28"/>
              </w:rPr>
              <w:t>.</w:t>
            </w:r>
            <w:r>
              <w:rPr>
                <w:b/>
                <w:sz w:val="28"/>
              </w:rPr>
              <w:t xml:space="preserve"> </w:t>
            </w:r>
          </w:p>
          <w:p w14:paraId="44A5291C" w14:textId="77777777" w:rsidR="003B1A3B" w:rsidRDefault="00AD476E">
            <w:pPr>
              <w:spacing w:after="0"/>
              <w:ind w:left="715"/>
            </w:pPr>
            <w:r>
              <w:rPr>
                <w:b/>
                <w:sz w:val="28"/>
              </w:rPr>
              <w:t xml:space="preserve"> </w:t>
            </w:r>
          </w:p>
        </w:tc>
      </w:tr>
      <w:tr w:rsidR="003B1A3B" w14:paraId="7E3AFD2F" w14:textId="77777777">
        <w:trPr>
          <w:trHeight w:val="9242"/>
        </w:trPr>
        <w:tc>
          <w:tcPr>
            <w:tcW w:w="2665" w:type="dxa"/>
            <w:tcBorders>
              <w:top w:val="single" w:sz="4" w:space="0" w:color="000000"/>
              <w:left w:val="single" w:sz="4" w:space="0" w:color="000000"/>
              <w:bottom w:val="single" w:sz="4" w:space="0" w:color="000000"/>
              <w:right w:val="single" w:sz="4" w:space="0" w:color="000000"/>
            </w:tcBorders>
          </w:tcPr>
          <w:p w14:paraId="61FEE885" w14:textId="77777777" w:rsidR="003B1A3B" w:rsidRDefault="00AD476E">
            <w:pPr>
              <w:spacing w:after="0"/>
              <w:ind w:left="5"/>
            </w:pPr>
            <w:r>
              <w:rPr>
                <w:b/>
                <w:sz w:val="28"/>
              </w:rPr>
              <w:lastRenderedPageBreak/>
              <w:t xml:space="preserve">Governance arrangements  </w:t>
            </w:r>
          </w:p>
        </w:tc>
        <w:tc>
          <w:tcPr>
            <w:tcW w:w="7813" w:type="dxa"/>
            <w:tcBorders>
              <w:top w:val="single" w:sz="4" w:space="0" w:color="000000"/>
              <w:left w:val="single" w:sz="4" w:space="0" w:color="000000"/>
              <w:bottom w:val="single" w:sz="4" w:space="0" w:color="000000"/>
              <w:right w:val="single" w:sz="4" w:space="0" w:color="000000"/>
            </w:tcBorders>
          </w:tcPr>
          <w:p w14:paraId="0B2B327A" w14:textId="0BF09D2B" w:rsidR="003B1A3B" w:rsidRDefault="00AD476E">
            <w:pPr>
              <w:spacing w:after="0" w:line="242" w:lineRule="auto"/>
            </w:pPr>
            <w:r>
              <w:rPr>
                <w:sz w:val="28"/>
              </w:rPr>
              <w:t xml:space="preserve">The Governing Board of Havannah Primary School has organically changed over the last year and is now made up of Head Teacher, one Staff Governor, </w:t>
            </w:r>
            <w:r w:rsidR="00925099">
              <w:rPr>
                <w:sz w:val="28"/>
              </w:rPr>
              <w:t>two</w:t>
            </w:r>
            <w:r>
              <w:rPr>
                <w:sz w:val="28"/>
              </w:rPr>
              <w:t xml:space="preserve"> elected Parent Governors</w:t>
            </w:r>
            <w:r w:rsidR="00925099">
              <w:rPr>
                <w:sz w:val="28"/>
              </w:rPr>
              <w:t>, one LA governor</w:t>
            </w:r>
            <w:r>
              <w:rPr>
                <w:sz w:val="28"/>
              </w:rPr>
              <w:t xml:space="preserve"> and f</w:t>
            </w:r>
            <w:r w:rsidR="00925099">
              <w:rPr>
                <w:sz w:val="28"/>
              </w:rPr>
              <w:t>our</w:t>
            </w:r>
            <w:r>
              <w:rPr>
                <w:sz w:val="28"/>
              </w:rPr>
              <w:t xml:space="preserve"> Co</w:t>
            </w:r>
            <w:r w:rsidR="00925099">
              <w:rPr>
                <w:sz w:val="28"/>
              </w:rPr>
              <w:t>-</w:t>
            </w:r>
            <w:r>
              <w:rPr>
                <w:sz w:val="28"/>
              </w:rPr>
              <w:t xml:space="preserve">opted Governors.  </w:t>
            </w:r>
          </w:p>
          <w:p w14:paraId="133C24FA" w14:textId="28FBE832" w:rsidR="003B1A3B" w:rsidRDefault="00AD476E">
            <w:pPr>
              <w:spacing w:after="0" w:line="242" w:lineRule="auto"/>
              <w:ind w:right="4"/>
            </w:pPr>
            <w:r>
              <w:rPr>
                <w:sz w:val="28"/>
              </w:rPr>
              <w:t xml:space="preserve">Co-opted governors are appointed by the Governing Board </w:t>
            </w:r>
            <w:r>
              <w:rPr>
                <w:sz w:val="28"/>
              </w:rPr>
              <w:t>and are people who, in the opinion of the Governing Board, have the skills required to contribute to enable effective governance and success of the school. On our Governing Board, we have f</w:t>
            </w:r>
            <w:r w:rsidR="00925099">
              <w:rPr>
                <w:sz w:val="28"/>
              </w:rPr>
              <w:t>our</w:t>
            </w:r>
            <w:r>
              <w:rPr>
                <w:sz w:val="28"/>
              </w:rPr>
              <w:t xml:space="preserve"> Co</w:t>
            </w:r>
            <w:r w:rsidR="00925099">
              <w:rPr>
                <w:sz w:val="28"/>
              </w:rPr>
              <w:t>-</w:t>
            </w:r>
            <w:r>
              <w:rPr>
                <w:sz w:val="28"/>
              </w:rPr>
              <w:t xml:space="preserve">opted Governors </w:t>
            </w:r>
            <w:r w:rsidR="00925099">
              <w:rPr>
                <w:sz w:val="28"/>
              </w:rPr>
              <w:t>two with an educational background and two from the industrial sector,</w:t>
            </w:r>
            <w:r>
              <w:rPr>
                <w:sz w:val="28"/>
              </w:rPr>
              <w:t xml:space="preserve"> two </w:t>
            </w:r>
            <w:r w:rsidR="00925099">
              <w:rPr>
                <w:sz w:val="28"/>
              </w:rPr>
              <w:t xml:space="preserve">of these are </w:t>
            </w:r>
            <w:r>
              <w:rPr>
                <w:sz w:val="28"/>
              </w:rPr>
              <w:t>parents of former pupils at Havannah Primary School</w:t>
            </w:r>
            <w:r>
              <w:rPr>
                <w:sz w:val="28"/>
              </w:rPr>
              <w:t xml:space="preserve">. The Deputy Head Teacher and School Business Manager attends the meetings as required.  </w:t>
            </w:r>
          </w:p>
          <w:p w14:paraId="05633635" w14:textId="68BA028B" w:rsidR="003B1A3B" w:rsidRDefault="00AD476E">
            <w:pPr>
              <w:spacing w:after="5" w:line="241" w:lineRule="auto"/>
              <w:ind w:right="448"/>
            </w:pPr>
            <w:r>
              <w:rPr>
                <w:sz w:val="28"/>
              </w:rPr>
              <w:t xml:space="preserve">Currently, we have two vacancies: one for a </w:t>
            </w:r>
            <w:r w:rsidR="00925099">
              <w:rPr>
                <w:sz w:val="28"/>
              </w:rPr>
              <w:t xml:space="preserve">parent </w:t>
            </w:r>
            <w:proofErr w:type="gramStart"/>
            <w:r w:rsidR="00925099">
              <w:rPr>
                <w:sz w:val="28"/>
              </w:rPr>
              <w:t xml:space="preserve">governor </w:t>
            </w:r>
            <w:r>
              <w:rPr>
                <w:sz w:val="28"/>
              </w:rPr>
              <w:t xml:space="preserve"> </w:t>
            </w:r>
            <w:r>
              <w:rPr>
                <w:sz w:val="28"/>
              </w:rPr>
              <w:t>and</w:t>
            </w:r>
            <w:proofErr w:type="gramEnd"/>
            <w:r>
              <w:rPr>
                <w:sz w:val="28"/>
              </w:rPr>
              <w:t xml:space="preserve"> one for another Co-opted Governor.  The Governing Board uses the services of a Cheshire East Clerk. </w:t>
            </w:r>
          </w:p>
          <w:p w14:paraId="4A234940" w14:textId="77777777" w:rsidR="003B1A3B" w:rsidRDefault="00AD476E">
            <w:pPr>
              <w:spacing w:after="0"/>
            </w:pPr>
            <w:r>
              <w:rPr>
                <w:sz w:val="28"/>
              </w:rPr>
              <w:t xml:space="preserve"> </w:t>
            </w:r>
          </w:p>
          <w:p w14:paraId="46BDE65B" w14:textId="77777777" w:rsidR="003B1A3B" w:rsidRDefault="00AD476E">
            <w:pPr>
              <w:spacing w:after="0"/>
            </w:pPr>
            <w:r>
              <w:rPr>
                <w:sz w:val="28"/>
              </w:rPr>
              <w:t xml:space="preserve">The Full Governing Board meets once each term. At Havannah Primary School we also have two principal committees that meet once a term: the Teaching &amp; Learning and Leadership &amp; Management committees. Each of these have specific responsibilities with regards to the School Development Plan and regularly review progress against it. To meet other needs of the school, several groups meet when required to cover specific requirements such as Health &amp; Safety, SVFS reviews, Pay Committee, etc. </w:t>
            </w:r>
          </w:p>
        </w:tc>
      </w:tr>
    </w:tbl>
    <w:p w14:paraId="380FE2E5" w14:textId="77777777" w:rsidR="003B1A3B" w:rsidRDefault="00AD476E">
      <w:pPr>
        <w:spacing w:after="0"/>
        <w:ind w:left="10" w:right="-15" w:hanging="10"/>
        <w:jc w:val="right"/>
      </w:pPr>
      <w:r>
        <w:rPr>
          <w:rFonts w:ascii="Comic Sans MS" w:eastAsia="Comic Sans MS" w:hAnsi="Comic Sans MS" w:cs="Comic Sans MS"/>
          <w:color w:val="7F7F7F"/>
          <w:sz w:val="24"/>
        </w:rPr>
        <w:t>P a g e</w:t>
      </w:r>
      <w:r>
        <w:rPr>
          <w:rFonts w:ascii="Comic Sans MS" w:eastAsia="Comic Sans MS" w:hAnsi="Comic Sans MS" w:cs="Comic Sans MS"/>
          <w:sz w:val="24"/>
        </w:rPr>
        <w:t xml:space="preserve"> | </w:t>
      </w:r>
      <w:r>
        <w:rPr>
          <w:rFonts w:ascii="Comic Sans MS" w:eastAsia="Comic Sans MS" w:hAnsi="Comic Sans MS" w:cs="Comic Sans MS"/>
          <w:b/>
          <w:sz w:val="24"/>
        </w:rPr>
        <w:t xml:space="preserve">2 </w:t>
      </w:r>
    </w:p>
    <w:p w14:paraId="5480378B" w14:textId="77777777" w:rsidR="003B1A3B" w:rsidRDefault="00AD476E">
      <w:pPr>
        <w:spacing w:after="67"/>
        <w:ind w:left="-29" w:right="-27"/>
      </w:pPr>
      <w:r>
        <w:rPr>
          <w:noProof/>
        </w:rPr>
        <mc:AlternateContent>
          <mc:Choice Requires="wpg">
            <w:drawing>
              <wp:inline distT="0" distB="0" distL="0" distR="0" wp14:anchorId="72243E54" wp14:editId="73780530">
                <wp:extent cx="6552946" cy="6096"/>
                <wp:effectExtent l="0" t="0" r="0" b="0"/>
                <wp:docPr id="5489" name="Group 5489"/>
                <wp:cNvGraphicFramePr/>
                <a:graphic xmlns:a="http://schemas.openxmlformats.org/drawingml/2006/main">
                  <a:graphicData uri="http://schemas.microsoft.com/office/word/2010/wordprocessingGroup">
                    <wpg:wgp>
                      <wpg:cNvGrpSpPr/>
                      <wpg:grpSpPr>
                        <a:xfrm>
                          <a:off x="0" y="0"/>
                          <a:ext cx="6552946" cy="6096"/>
                          <a:chOff x="0" y="0"/>
                          <a:chExt cx="6552946" cy="6096"/>
                        </a:xfrm>
                      </wpg:grpSpPr>
                      <wps:wsp>
                        <wps:cNvPr id="5863" name="Shape 5863"/>
                        <wps:cNvSpPr/>
                        <wps:spPr>
                          <a:xfrm>
                            <a:off x="0" y="0"/>
                            <a:ext cx="6552946" cy="9144"/>
                          </a:xfrm>
                          <a:custGeom>
                            <a:avLst/>
                            <a:gdLst/>
                            <a:ahLst/>
                            <a:cxnLst/>
                            <a:rect l="0" t="0" r="0" b="0"/>
                            <a:pathLst>
                              <a:path w="6552946" h="9144">
                                <a:moveTo>
                                  <a:pt x="0" y="0"/>
                                </a:moveTo>
                                <a:lnTo>
                                  <a:pt x="6552946" y="0"/>
                                </a:lnTo>
                                <a:lnTo>
                                  <a:pt x="65529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5489" style="width:515.98pt;height:0.47998pt;mso-position-horizontal-relative:char;mso-position-vertical-relative:line" coordsize="65529,60">
                <v:shape id="Shape 5864" style="position:absolute;width:65529;height:91;left:0;top:0;" coordsize="6552946,9144" path="m0,0l6552946,0l6552946,9144l0,9144l0,0">
                  <v:stroke weight="0pt" endcap="flat" joinstyle="miter" miterlimit="10" on="false" color="#000000" opacity="0"/>
                  <v:fill on="true" color="#d9d9d9"/>
                </v:shape>
              </v:group>
            </w:pict>
          </mc:Fallback>
        </mc:AlternateContent>
      </w:r>
    </w:p>
    <w:p w14:paraId="55DFACDB" w14:textId="77777777" w:rsidR="003B1A3B" w:rsidRDefault="00AD476E">
      <w:pPr>
        <w:spacing w:after="0"/>
      </w:pPr>
      <w:r>
        <w:rPr>
          <w:rFonts w:ascii="Comic Sans MS" w:eastAsia="Comic Sans MS" w:hAnsi="Comic Sans MS" w:cs="Comic Sans MS"/>
          <w:sz w:val="24"/>
        </w:rPr>
        <w:t xml:space="preserve"> </w:t>
      </w:r>
    </w:p>
    <w:tbl>
      <w:tblPr>
        <w:tblStyle w:val="TableGrid"/>
        <w:tblW w:w="10478" w:type="dxa"/>
        <w:tblInd w:w="-110" w:type="dxa"/>
        <w:tblCellMar>
          <w:top w:w="60" w:type="dxa"/>
          <w:left w:w="106" w:type="dxa"/>
          <w:bottom w:w="0" w:type="dxa"/>
          <w:right w:w="65" w:type="dxa"/>
        </w:tblCellMar>
        <w:tblLook w:val="04A0" w:firstRow="1" w:lastRow="0" w:firstColumn="1" w:lastColumn="0" w:noHBand="0" w:noVBand="1"/>
      </w:tblPr>
      <w:tblGrid>
        <w:gridCol w:w="2665"/>
        <w:gridCol w:w="7813"/>
      </w:tblGrid>
      <w:tr w:rsidR="003B1A3B" w14:paraId="5656BDC1" w14:textId="77777777">
        <w:trPr>
          <w:trHeight w:val="1037"/>
        </w:trPr>
        <w:tc>
          <w:tcPr>
            <w:tcW w:w="2665" w:type="dxa"/>
            <w:tcBorders>
              <w:top w:val="single" w:sz="4" w:space="0" w:color="000000"/>
              <w:left w:val="single" w:sz="4" w:space="0" w:color="000000"/>
              <w:bottom w:val="single" w:sz="4" w:space="0" w:color="000000"/>
              <w:right w:val="single" w:sz="4" w:space="0" w:color="000000"/>
            </w:tcBorders>
          </w:tcPr>
          <w:p w14:paraId="00F733D7" w14:textId="77777777" w:rsidR="003B1A3B" w:rsidRDefault="00AD476E">
            <w:pPr>
              <w:spacing w:after="0"/>
              <w:ind w:left="5" w:right="22"/>
            </w:pPr>
            <w:r>
              <w:rPr>
                <w:b/>
                <w:sz w:val="28"/>
              </w:rPr>
              <w:t xml:space="preserve">Attendance record of governors  </w:t>
            </w:r>
          </w:p>
        </w:tc>
        <w:tc>
          <w:tcPr>
            <w:tcW w:w="7813" w:type="dxa"/>
            <w:tcBorders>
              <w:top w:val="single" w:sz="4" w:space="0" w:color="000000"/>
              <w:left w:val="single" w:sz="4" w:space="0" w:color="000000"/>
              <w:bottom w:val="single" w:sz="4" w:space="0" w:color="000000"/>
              <w:right w:val="single" w:sz="4" w:space="0" w:color="000000"/>
            </w:tcBorders>
          </w:tcPr>
          <w:p w14:paraId="268C7043" w14:textId="77777777" w:rsidR="003B1A3B" w:rsidRDefault="00AD476E">
            <w:pPr>
              <w:spacing w:after="0" w:line="244" w:lineRule="auto"/>
              <w:jc w:val="both"/>
            </w:pPr>
            <w:r>
              <w:rPr>
                <w:sz w:val="28"/>
              </w:rPr>
              <w:t xml:space="preserve">Governors have excellent attendance at meetings. Attendance is displayed on the school website. </w:t>
            </w:r>
          </w:p>
          <w:p w14:paraId="74BB73CF" w14:textId="77777777" w:rsidR="003B1A3B" w:rsidRDefault="00AD476E">
            <w:pPr>
              <w:spacing w:after="0"/>
            </w:pPr>
            <w:r>
              <w:rPr>
                <w:sz w:val="28"/>
              </w:rPr>
              <w:t xml:space="preserve"> </w:t>
            </w:r>
          </w:p>
        </w:tc>
      </w:tr>
      <w:tr w:rsidR="003B1A3B" w14:paraId="23C6F5F1" w14:textId="77777777">
        <w:trPr>
          <w:trHeight w:val="9584"/>
        </w:trPr>
        <w:tc>
          <w:tcPr>
            <w:tcW w:w="2665" w:type="dxa"/>
            <w:tcBorders>
              <w:top w:val="single" w:sz="4" w:space="0" w:color="000000"/>
              <w:left w:val="single" w:sz="4" w:space="0" w:color="000000"/>
              <w:bottom w:val="single" w:sz="4" w:space="0" w:color="000000"/>
              <w:right w:val="single" w:sz="4" w:space="0" w:color="000000"/>
            </w:tcBorders>
          </w:tcPr>
          <w:p w14:paraId="58BA6669" w14:textId="77777777" w:rsidR="003B1A3B" w:rsidRDefault="00AD476E">
            <w:pPr>
              <w:spacing w:after="0"/>
              <w:ind w:left="5"/>
            </w:pPr>
            <w:r>
              <w:rPr>
                <w:b/>
                <w:sz w:val="28"/>
              </w:rPr>
              <w:lastRenderedPageBreak/>
              <w:t>The work that we have done on our committees and in the Governing Board</w:t>
            </w:r>
            <w:r>
              <w:rPr>
                <w:b/>
                <w:color w:val="0070C0"/>
                <w:sz w:val="28"/>
              </w:rPr>
              <w:t xml:space="preserve"> </w:t>
            </w:r>
          </w:p>
        </w:tc>
        <w:tc>
          <w:tcPr>
            <w:tcW w:w="7813" w:type="dxa"/>
            <w:tcBorders>
              <w:top w:val="single" w:sz="4" w:space="0" w:color="000000"/>
              <w:left w:val="single" w:sz="4" w:space="0" w:color="000000"/>
              <w:bottom w:val="single" w:sz="4" w:space="0" w:color="000000"/>
              <w:right w:val="single" w:sz="4" w:space="0" w:color="000000"/>
            </w:tcBorders>
          </w:tcPr>
          <w:p w14:paraId="01F7A70F" w14:textId="77777777" w:rsidR="003B1A3B" w:rsidRDefault="00AD476E">
            <w:pPr>
              <w:spacing w:after="16"/>
              <w:jc w:val="both"/>
            </w:pPr>
            <w:r>
              <w:rPr>
                <w:sz w:val="28"/>
              </w:rPr>
              <w:t xml:space="preserve">The Governing Board has had a particularly busy year, focusing on: </w:t>
            </w:r>
          </w:p>
          <w:p w14:paraId="14D0A6EB" w14:textId="77777777" w:rsidR="003B1A3B" w:rsidRDefault="00AD476E">
            <w:pPr>
              <w:numPr>
                <w:ilvl w:val="0"/>
                <w:numId w:val="2"/>
              </w:numPr>
              <w:spacing w:after="40" w:line="242" w:lineRule="auto"/>
              <w:ind w:hanging="308"/>
            </w:pPr>
            <w:r>
              <w:rPr>
                <w:sz w:val="28"/>
              </w:rPr>
              <w:t xml:space="preserve">Reviewing the staffing including teaching assistants for the nursery, reception class and 6 classes in the school and assessing pre-school, after-school clubs, lunch times etc.  </w:t>
            </w:r>
          </w:p>
          <w:p w14:paraId="23A04F41" w14:textId="77777777" w:rsidR="003B1A3B" w:rsidRDefault="00AD476E">
            <w:pPr>
              <w:numPr>
                <w:ilvl w:val="0"/>
                <w:numId w:val="2"/>
              </w:numPr>
              <w:spacing w:after="42" w:line="241" w:lineRule="auto"/>
              <w:ind w:hanging="308"/>
            </w:pPr>
            <w:r>
              <w:rPr>
                <w:sz w:val="28"/>
              </w:rPr>
              <w:t xml:space="preserve">Reviewing attendance records and pupil performance within the school.  </w:t>
            </w:r>
          </w:p>
          <w:p w14:paraId="580D3ED6" w14:textId="27E57DFF" w:rsidR="003B1A3B" w:rsidRDefault="00AD476E">
            <w:pPr>
              <w:numPr>
                <w:ilvl w:val="0"/>
                <w:numId w:val="2"/>
              </w:numPr>
              <w:spacing w:after="40" w:line="242" w:lineRule="auto"/>
              <w:ind w:hanging="308"/>
            </w:pPr>
            <w:r>
              <w:rPr>
                <w:sz w:val="28"/>
              </w:rPr>
              <w:t xml:space="preserve">The </w:t>
            </w:r>
            <w:r w:rsidR="00925099">
              <w:rPr>
                <w:sz w:val="28"/>
              </w:rPr>
              <w:t>continued monitoring</w:t>
            </w:r>
            <w:r>
              <w:rPr>
                <w:sz w:val="28"/>
              </w:rPr>
              <w:t xml:space="preserve"> of an Enhanced Mainstream Provision within Havannah Primary School to cater for the needs of SEND pupils.  </w:t>
            </w:r>
          </w:p>
          <w:p w14:paraId="0F3089DC" w14:textId="77777777" w:rsidR="003B1A3B" w:rsidRDefault="00AD476E">
            <w:pPr>
              <w:numPr>
                <w:ilvl w:val="0"/>
                <w:numId w:val="2"/>
              </w:numPr>
              <w:spacing w:after="0"/>
              <w:ind w:hanging="308"/>
            </w:pPr>
            <w:r>
              <w:rPr>
                <w:sz w:val="28"/>
              </w:rPr>
              <w:t xml:space="preserve">Reviewing use of grants such as Pupil Premium, Sports </w:t>
            </w:r>
          </w:p>
          <w:p w14:paraId="542588E6" w14:textId="77777777" w:rsidR="003B1A3B" w:rsidRDefault="00AD476E">
            <w:pPr>
              <w:spacing w:after="0"/>
              <w:ind w:right="120"/>
              <w:jc w:val="center"/>
            </w:pPr>
            <w:r>
              <w:rPr>
                <w:sz w:val="28"/>
              </w:rPr>
              <w:t xml:space="preserve">Premium, Catch Up/Recovery Premium and National </w:t>
            </w:r>
          </w:p>
          <w:p w14:paraId="3F01C070" w14:textId="77777777" w:rsidR="003B1A3B" w:rsidRDefault="00AD476E">
            <w:pPr>
              <w:spacing w:after="21"/>
              <w:ind w:left="773"/>
            </w:pPr>
            <w:r>
              <w:rPr>
                <w:sz w:val="28"/>
              </w:rPr>
              <w:t xml:space="preserve">Tutoring Programme monies </w:t>
            </w:r>
          </w:p>
          <w:p w14:paraId="41405D35" w14:textId="77777777" w:rsidR="003B1A3B" w:rsidRDefault="00AD476E">
            <w:pPr>
              <w:numPr>
                <w:ilvl w:val="0"/>
                <w:numId w:val="2"/>
              </w:numPr>
              <w:spacing w:after="16"/>
              <w:ind w:hanging="308"/>
            </w:pPr>
            <w:r>
              <w:rPr>
                <w:sz w:val="28"/>
              </w:rPr>
              <w:t xml:space="preserve">A possible Ofsted inspection. </w:t>
            </w:r>
          </w:p>
          <w:p w14:paraId="5D448FE5" w14:textId="77777777" w:rsidR="003B1A3B" w:rsidRDefault="00AD476E">
            <w:pPr>
              <w:numPr>
                <w:ilvl w:val="0"/>
                <w:numId w:val="2"/>
              </w:numPr>
              <w:spacing w:after="17"/>
              <w:ind w:hanging="308"/>
            </w:pPr>
            <w:r>
              <w:rPr>
                <w:sz w:val="28"/>
              </w:rPr>
              <w:t xml:space="preserve">Health &amp; Safety Inspections. </w:t>
            </w:r>
          </w:p>
          <w:p w14:paraId="2A5135A2" w14:textId="5B64D2AA" w:rsidR="003B1A3B" w:rsidRDefault="00AD476E">
            <w:pPr>
              <w:numPr>
                <w:ilvl w:val="0"/>
                <w:numId w:val="2"/>
              </w:numPr>
              <w:spacing w:after="5" w:line="241" w:lineRule="auto"/>
              <w:ind w:hanging="308"/>
            </w:pPr>
            <w:r>
              <w:rPr>
                <w:sz w:val="28"/>
              </w:rPr>
              <w:t>Reviewing specific buildings and facility improvements: for example, in 2023</w:t>
            </w:r>
            <w:r w:rsidR="00925099">
              <w:rPr>
                <w:sz w:val="28"/>
              </w:rPr>
              <w:t xml:space="preserve">/24 </w:t>
            </w:r>
            <w:r>
              <w:rPr>
                <w:sz w:val="28"/>
              </w:rPr>
              <w:t>the security of the school, including the entrance to the school</w:t>
            </w:r>
            <w:r w:rsidR="00925099">
              <w:rPr>
                <w:sz w:val="28"/>
              </w:rPr>
              <w:t xml:space="preserve"> and the installation of solar panels</w:t>
            </w:r>
            <w:r>
              <w:rPr>
                <w:sz w:val="28"/>
              </w:rPr>
              <w:t xml:space="preserve">. </w:t>
            </w:r>
          </w:p>
          <w:p w14:paraId="088361D8" w14:textId="77777777" w:rsidR="003B1A3B" w:rsidRDefault="00AD476E">
            <w:pPr>
              <w:spacing w:after="0"/>
            </w:pPr>
            <w:r>
              <w:rPr>
                <w:sz w:val="28"/>
              </w:rPr>
              <w:t xml:space="preserve"> </w:t>
            </w:r>
          </w:p>
          <w:p w14:paraId="334D54B7" w14:textId="5B8AB3FC" w:rsidR="003B1A3B" w:rsidRDefault="00AD476E">
            <w:pPr>
              <w:spacing w:after="0" w:line="241" w:lineRule="auto"/>
            </w:pPr>
            <w:r>
              <w:rPr>
                <w:sz w:val="28"/>
              </w:rPr>
              <w:t>The 202</w:t>
            </w:r>
            <w:r w:rsidR="00925099">
              <w:rPr>
                <w:sz w:val="28"/>
              </w:rPr>
              <w:t>4</w:t>
            </w:r>
            <w:r>
              <w:rPr>
                <w:sz w:val="28"/>
              </w:rPr>
              <w:t>/202</w:t>
            </w:r>
            <w:r w:rsidR="00925099">
              <w:rPr>
                <w:sz w:val="28"/>
              </w:rPr>
              <w:t>6</w:t>
            </w:r>
            <w:r>
              <w:rPr>
                <w:sz w:val="28"/>
              </w:rPr>
              <w:t xml:space="preserve"> budget plan for the school shows that the finances of the school are being performed professionally and show that the school has balanced books for 2023/4. However, moving forward, due to the Government's method of paying for schools the position is a bit less precise (N.B. this position is similar to every other non</w:t>
            </w:r>
            <w:r w:rsidR="00925099">
              <w:rPr>
                <w:sz w:val="28"/>
              </w:rPr>
              <w:t>-</w:t>
            </w:r>
            <w:r>
              <w:rPr>
                <w:sz w:val="28"/>
              </w:rPr>
              <w:t xml:space="preserve">private school in the Country).   </w:t>
            </w:r>
          </w:p>
          <w:p w14:paraId="38B7C1A1" w14:textId="7327A834" w:rsidR="003B1A3B" w:rsidRDefault="00AD476E">
            <w:pPr>
              <w:spacing w:after="5" w:line="241" w:lineRule="auto"/>
              <w:ind w:right="2"/>
            </w:pPr>
            <w:r>
              <w:rPr>
                <w:sz w:val="28"/>
              </w:rPr>
              <w:t>Part One</w:t>
            </w:r>
            <w:r w:rsidR="00925099">
              <w:rPr>
                <w:sz w:val="28"/>
              </w:rPr>
              <w:t>,</w:t>
            </w:r>
            <w:r>
              <w:rPr>
                <w:sz w:val="28"/>
              </w:rPr>
              <w:t xml:space="preserve"> minutes of Governing Board</w:t>
            </w:r>
            <w:r>
              <w:rPr>
                <w:color w:val="0070C0"/>
                <w:sz w:val="28"/>
              </w:rPr>
              <w:t xml:space="preserve"> </w:t>
            </w:r>
            <w:r>
              <w:rPr>
                <w:sz w:val="28"/>
              </w:rPr>
              <w:t xml:space="preserve">and Committee meetings are public documents – you can either find them on the </w:t>
            </w:r>
          </w:p>
          <w:p w14:paraId="7C8C0C76" w14:textId="77777777" w:rsidR="003B1A3B" w:rsidRDefault="00AD476E">
            <w:pPr>
              <w:spacing w:after="0"/>
            </w:pPr>
            <w:r>
              <w:rPr>
                <w:sz w:val="28"/>
              </w:rPr>
              <w:t xml:space="preserve">Governors’ page of our website or you can ask </w:t>
            </w:r>
            <w:r>
              <w:rPr>
                <w:sz w:val="28"/>
              </w:rPr>
              <w:t xml:space="preserve">at the school office if you would like to see any of the minutes of our meetings. </w:t>
            </w:r>
          </w:p>
        </w:tc>
      </w:tr>
      <w:tr w:rsidR="003B1A3B" w14:paraId="4DC293A9" w14:textId="77777777">
        <w:trPr>
          <w:trHeight w:val="1037"/>
        </w:trPr>
        <w:tc>
          <w:tcPr>
            <w:tcW w:w="2665" w:type="dxa"/>
            <w:tcBorders>
              <w:top w:val="single" w:sz="4" w:space="0" w:color="000000"/>
              <w:left w:val="single" w:sz="4" w:space="0" w:color="000000"/>
              <w:bottom w:val="single" w:sz="4" w:space="0" w:color="000000"/>
              <w:right w:val="single" w:sz="4" w:space="0" w:color="000000"/>
            </w:tcBorders>
          </w:tcPr>
          <w:p w14:paraId="22D5E7C2" w14:textId="77777777" w:rsidR="003B1A3B" w:rsidRDefault="00AD476E">
            <w:pPr>
              <w:spacing w:after="0"/>
              <w:ind w:left="5"/>
              <w:jc w:val="both"/>
            </w:pPr>
            <w:r>
              <w:rPr>
                <w:b/>
                <w:sz w:val="28"/>
              </w:rPr>
              <w:t xml:space="preserve">Future planning for the Governors  </w:t>
            </w:r>
          </w:p>
        </w:tc>
        <w:tc>
          <w:tcPr>
            <w:tcW w:w="7813" w:type="dxa"/>
            <w:tcBorders>
              <w:top w:val="single" w:sz="4" w:space="0" w:color="000000"/>
              <w:left w:val="single" w:sz="4" w:space="0" w:color="000000"/>
              <w:bottom w:val="single" w:sz="4" w:space="0" w:color="000000"/>
              <w:right w:val="single" w:sz="4" w:space="0" w:color="000000"/>
            </w:tcBorders>
          </w:tcPr>
          <w:p w14:paraId="0328C2B7" w14:textId="0ACA2F4B" w:rsidR="003B1A3B" w:rsidRDefault="00AD476E">
            <w:pPr>
              <w:spacing w:after="0"/>
            </w:pPr>
            <w:r>
              <w:rPr>
                <w:sz w:val="28"/>
              </w:rPr>
              <w:t xml:space="preserve">Future planning for the school is being assessed by the Governors, including the security aspects, curriculum development, </w:t>
            </w:r>
            <w:r>
              <w:rPr>
                <w:sz w:val="28"/>
              </w:rPr>
              <w:t xml:space="preserve">making the school carbon neutral, holiday clubs, possible academy status etc. </w:t>
            </w:r>
          </w:p>
        </w:tc>
      </w:tr>
      <w:tr w:rsidR="003B1A3B" w14:paraId="2AEFE428" w14:textId="77777777">
        <w:trPr>
          <w:trHeight w:val="2060"/>
        </w:trPr>
        <w:tc>
          <w:tcPr>
            <w:tcW w:w="2665" w:type="dxa"/>
            <w:tcBorders>
              <w:top w:val="single" w:sz="4" w:space="0" w:color="000000"/>
              <w:left w:val="single" w:sz="4" w:space="0" w:color="000000"/>
              <w:bottom w:val="single" w:sz="4" w:space="0" w:color="000000"/>
              <w:right w:val="single" w:sz="4" w:space="0" w:color="000000"/>
            </w:tcBorders>
          </w:tcPr>
          <w:p w14:paraId="3CA7A88B" w14:textId="77777777" w:rsidR="003B1A3B" w:rsidRDefault="00AD476E">
            <w:pPr>
              <w:spacing w:after="0"/>
              <w:ind w:left="5"/>
              <w:jc w:val="both"/>
            </w:pPr>
            <w:r>
              <w:rPr>
                <w:b/>
                <w:sz w:val="28"/>
              </w:rPr>
              <w:t xml:space="preserve">How you can contact the Governing Board </w:t>
            </w:r>
          </w:p>
        </w:tc>
        <w:tc>
          <w:tcPr>
            <w:tcW w:w="7813" w:type="dxa"/>
            <w:tcBorders>
              <w:top w:val="single" w:sz="4" w:space="0" w:color="000000"/>
              <w:left w:val="single" w:sz="4" w:space="0" w:color="000000"/>
              <w:bottom w:val="single" w:sz="4" w:space="0" w:color="000000"/>
              <w:right w:val="single" w:sz="4" w:space="0" w:color="000000"/>
            </w:tcBorders>
          </w:tcPr>
          <w:p w14:paraId="06F9A76E" w14:textId="77777777" w:rsidR="003B1A3B" w:rsidRDefault="00AD476E">
            <w:pPr>
              <w:spacing w:after="1" w:line="241" w:lineRule="auto"/>
            </w:pPr>
            <w:r>
              <w:rPr>
                <w:sz w:val="28"/>
              </w:rPr>
              <w:t xml:space="preserve">We always welcome suggestions, feedback and ideas from parents – please contact the Chair of Governors, John Sherwood, via the school office.  </w:t>
            </w:r>
          </w:p>
          <w:p w14:paraId="3298CCA7" w14:textId="77777777" w:rsidR="003B1A3B" w:rsidRDefault="00AD476E">
            <w:pPr>
              <w:spacing w:after="0"/>
            </w:pPr>
            <w:r>
              <w:rPr>
                <w:sz w:val="28"/>
              </w:rPr>
              <w:t xml:space="preserve">You can see the full list of Governors, minutes of Governing Board meetings and more information about what we do on the Governors’ page of the school website.  </w:t>
            </w:r>
          </w:p>
        </w:tc>
      </w:tr>
    </w:tbl>
    <w:p w14:paraId="5010A2EE" w14:textId="77777777" w:rsidR="003B1A3B" w:rsidRDefault="00AD476E">
      <w:pPr>
        <w:spacing w:after="0"/>
        <w:ind w:left="10" w:right="696" w:hanging="10"/>
        <w:jc w:val="right"/>
      </w:pPr>
      <w:r>
        <w:rPr>
          <w:rFonts w:ascii="Comic Sans MS" w:eastAsia="Comic Sans MS" w:hAnsi="Comic Sans MS" w:cs="Comic Sans MS"/>
          <w:color w:val="7F7F7F"/>
          <w:sz w:val="24"/>
        </w:rPr>
        <w:t>P a g e</w:t>
      </w:r>
      <w:r>
        <w:rPr>
          <w:rFonts w:ascii="Comic Sans MS" w:eastAsia="Comic Sans MS" w:hAnsi="Comic Sans MS" w:cs="Comic Sans MS"/>
          <w:sz w:val="24"/>
        </w:rPr>
        <w:t xml:space="preserve"> | </w:t>
      </w:r>
      <w:r>
        <w:rPr>
          <w:rFonts w:ascii="Comic Sans MS" w:eastAsia="Comic Sans MS" w:hAnsi="Comic Sans MS" w:cs="Comic Sans MS"/>
          <w:b/>
          <w:sz w:val="24"/>
        </w:rPr>
        <w:t xml:space="preserve">3 </w:t>
      </w:r>
    </w:p>
    <w:p w14:paraId="29475A7B" w14:textId="77777777" w:rsidR="003B1A3B" w:rsidRDefault="00AD476E">
      <w:pPr>
        <w:spacing w:after="72"/>
        <w:ind w:left="509"/>
      </w:pPr>
      <w:r>
        <w:rPr>
          <w:noProof/>
        </w:rPr>
        <mc:AlternateContent>
          <mc:Choice Requires="wpg">
            <w:drawing>
              <wp:inline distT="0" distB="0" distL="0" distR="0" wp14:anchorId="5E6BF933" wp14:editId="6F43EF9E">
                <wp:extent cx="5769229" cy="6096"/>
                <wp:effectExtent l="0" t="0" r="0" b="0"/>
                <wp:docPr id="4323" name="Group 4323"/>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865" name="Shape 586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4323" style="width:454.27pt;height:0.47998pt;mso-position-horizontal-relative:char;mso-position-vertical-relative:line" coordsize="57692,60">
                <v:shape id="Shape 5866" style="position:absolute;width:57692;height:91;left:0;top:0;" coordsize="5769229,9144" path="m0,0l5769229,0l5769229,9144l0,9144l0,0">
                  <v:stroke weight="0pt" endcap="flat" joinstyle="miter" miterlimit="10" on="false" color="#000000" opacity="0"/>
                  <v:fill on="true" color="#d9d9d9"/>
                </v:shape>
              </v:group>
            </w:pict>
          </mc:Fallback>
        </mc:AlternateContent>
      </w:r>
    </w:p>
    <w:p w14:paraId="3166E83E" w14:textId="77777777" w:rsidR="003B1A3B" w:rsidRDefault="00AD476E">
      <w:pPr>
        <w:spacing w:after="0"/>
        <w:ind w:left="538"/>
      </w:pPr>
      <w:r>
        <w:rPr>
          <w:rFonts w:ascii="Comic Sans MS" w:eastAsia="Comic Sans MS" w:hAnsi="Comic Sans MS" w:cs="Comic Sans MS"/>
          <w:sz w:val="24"/>
        </w:rPr>
        <w:lastRenderedPageBreak/>
        <w:t xml:space="preserve"> </w:t>
      </w:r>
    </w:p>
    <w:p w14:paraId="53E857E8" w14:textId="77777777" w:rsidR="003B1A3B" w:rsidRDefault="00AD476E">
      <w:pPr>
        <w:spacing w:after="0"/>
        <w:ind w:left="538"/>
      </w:pPr>
      <w:r>
        <w:rPr>
          <w:sz w:val="24"/>
        </w:rPr>
        <w:t xml:space="preserve"> </w:t>
      </w:r>
    </w:p>
    <w:p w14:paraId="138140C4" w14:textId="77777777" w:rsidR="003B1A3B" w:rsidRDefault="00AD476E">
      <w:pPr>
        <w:spacing w:after="10"/>
        <w:ind w:left="538"/>
      </w:pPr>
      <w:r>
        <w:rPr>
          <w:sz w:val="24"/>
        </w:rPr>
        <w:t xml:space="preserve"> </w:t>
      </w:r>
    </w:p>
    <w:p w14:paraId="609E5EBE" w14:textId="77777777" w:rsidR="003B1A3B" w:rsidRDefault="00AD476E">
      <w:pPr>
        <w:pStyle w:val="Heading1"/>
      </w:pPr>
      <w:r>
        <w:t>Havannah Primary School Governing Board</w:t>
      </w:r>
      <w:r>
        <w:rPr>
          <w:color w:val="0070C0"/>
        </w:rPr>
        <w:t xml:space="preserve"> </w:t>
      </w:r>
    </w:p>
    <w:p w14:paraId="36A57A10" w14:textId="77777777" w:rsidR="003B1A3B" w:rsidRDefault="00AD476E">
      <w:pPr>
        <w:spacing w:after="0"/>
        <w:ind w:left="538"/>
      </w:pPr>
      <w:r>
        <w:rPr>
          <w:sz w:val="24"/>
        </w:rPr>
        <w:t xml:space="preserve"> </w:t>
      </w:r>
    </w:p>
    <w:tbl>
      <w:tblPr>
        <w:tblStyle w:val="TableGrid"/>
        <w:tblW w:w="9601" w:type="dxa"/>
        <w:tblInd w:w="538" w:type="dxa"/>
        <w:tblCellMar>
          <w:top w:w="0" w:type="dxa"/>
          <w:left w:w="0" w:type="dxa"/>
          <w:bottom w:w="0" w:type="dxa"/>
          <w:right w:w="0" w:type="dxa"/>
        </w:tblCellMar>
        <w:tblLook w:val="04A0" w:firstRow="1" w:lastRow="0" w:firstColumn="1" w:lastColumn="0" w:noHBand="0" w:noVBand="1"/>
      </w:tblPr>
      <w:tblGrid>
        <w:gridCol w:w="7626"/>
        <w:gridCol w:w="1975"/>
      </w:tblGrid>
      <w:tr w:rsidR="003B1A3B" w14:paraId="7D3A5C06" w14:textId="77777777">
        <w:trPr>
          <w:trHeight w:val="655"/>
        </w:trPr>
        <w:tc>
          <w:tcPr>
            <w:tcW w:w="7626" w:type="dxa"/>
            <w:tcBorders>
              <w:top w:val="nil"/>
              <w:left w:val="nil"/>
              <w:bottom w:val="nil"/>
              <w:right w:val="nil"/>
            </w:tcBorders>
          </w:tcPr>
          <w:p w14:paraId="054885E4" w14:textId="77777777" w:rsidR="003B1A3B" w:rsidRDefault="00AD476E">
            <w:pPr>
              <w:spacing w:after="0"/>
            </w:pPr>
            <w:r>
              <w:rPr>
                <w:b/>
                <w:sz w:val="28"/>
              </w:rPr>
              <w:t xml:space="preserve">Governor </w:t>
            </w:r>
          </w:p>
          <w:p w14:paraId="4A4539A5" w14:textId="77777777" w:rsidR="003B1A3B" w:rsidRDefault="00AD476E">
            <w:pPr>
              <w:spacing w:after="0"/>
            </w:pPr>
            <w:r>
              <w:rPr>
                <w:b/>
                <w:sz w:val="28"/>
              </w:rPr>
              <w:t xml:space="preserve"> </w:t>
            </w:r>
          </w:p>
        </w:tc>
        <w:tc>
          <w:tcPr>
            <w:tcW w:w="1975" w:type="dxa"/>
            <w:tcBorders>
              <w:top w:val="nil"/>
              <w:left w:val="nil"/>
              <w:bottom w:val="nil"/>
              <w:right w:val="nil"/>
            </w:tcBorders>
          </w:tcPr>
          <w:p w14:paraId="5CC14329" w14:textId="77777777" w:rsidR="003B1A3B" w:rsidRDefault="00AD476E">
            <w:pPr>
              <w:spacing w:after="0"/>
            </w:pPr>
            <w:r>
              <w:rPr>
                <w:b/>
                <w:sz w:val="28"/>
              </w:rPr>
              <w:t xml:space="preserve">Category </w:t>
            </w:r>
          </w:p>
        </w:tc>
      </w:tr>
      <w:tr w:rsidR="003B1A3B" w14:paraId="6A4FD90B" w14:textId="77777777">
        <w:trPr>
          <w:trHeight w:val="295"/>
        </w:trPr>
        <w:tc>
          <w:tcPr>
            <w:tcW w:w="7626" w:type="dxa"/>
            <w:tcBorders>
              <w:top w:val="nil"/>
              <w:left w:val="nil"/>
              <w:bottom w:val="nil"/>
              <w:right w:val="nil"/>
            </w:tcBorders>
          </w:tcPr>
          <w:p w14:paraId="42E9541B" w14:textId="77777777" w:rsidR="003B1A3B" w:rsidRDefault="00AD476E">
            <w:pPr>
              <w:spacing w:after="0"/>
            </w:pPr>
            <w:r>
              <w:rPr>
                <w:sz w:val="24"/>
              </w:rPr>
              <w:t xml:space="preserve">Stefanie Williams </w:t>
            </w:r>
          </w:p>
        </w:tc>
        <w:tc>
          <w:tcPr>
            <w:tcW w:w="1975" w:type="dxa"/>
            <w:tcBorders>
              <w:top w:val="nil"/>
              <w:left w:val="nil"/>
              <w:bottom w:val="nil"/>
              <w:right w:val="nil"/>
            </w:tcBorders>
          </w:tcPr>
          <w:p w14:paraId="0C4C6874" w14:textId="77777777" w:rsidR="003B1A3B" w:rsidRDefault="00AD476E">
            <w:pPr>
              <w:spacing w:after="0"/>
            </w:pPr>
            <w:r>
              <w:rPr>
                <w:sz w:val="24"/>
              </w:rPr>
              <w:t xml:space="preserve">Head Teacher </w:t>
            </w:r>
          </w:p>
        </w:tc>
      </w:tr>
      <w:tr w:rsidR="003B1A3B" w14:paraId="16EAE352" w14:textId="77777777">
        <w:trPr>
          <w:trHeight w:val="293"/>
        </w:trPr>
        <w:tc>
          <w:tcPr>
            <w:tcW w:w="7626" w:type="dxa"/>
            <w:tcBorders>
              <w:top w:val="nil"/>
              <w:left w:val="nil"/>
              <w:bottom w:val="nil"/>
              <w:right w:val="nil"/>
            </w:tcBorders>
          </w:tcPr>
          <w:p w14:paraId="14466FF6" w14:textId="4C985FBF" w:rsidR="003B1A3B" w:rsidRDefault="00AD476E">
            <w:pPr>
              <w:spacing w:after="0"/>
            </w:pPr>
            <w:r>
              <w:rPr>
                <w:sz w:val="24"/>
              </w:rPr>
              <w:t>Oliva Barry</w:t>
            </w:r>
            <w:r>
              <w:rPr>
                <w:sz w:val="24"/>
              </w:rPr>
              <w:t xml:space="preserve"> </w:t>
            </w:r>
          </w:p>
        </w:tc>
        <w:tc>
          <w:tcPr>
            <w:tcW w:w="1975" w:type="dxa"/>
            <w:tcBorders>
              <w:top w:val="nil"/>
              <w:left w:val="nil"/>
              <w:bottom w:val="nil"/>
              <w:right w:val="nil"/>
            </w:tcBorders>
          </w:tcPr>
          <w:p w14:paraId="6D41F898" w14:textId="77777777" w:rsidR="003B1A3B" w:rsidRDefault="00AD476E">
            <w:pPr>
              <w:spacing w:after="0"/>
            </w:pPr>
            <w:r>
              <w:rPr>
                <w:sz w:val="24"/>
              </w:rPr>
              <w:t xml:space="preserve">Staff Governor </w:t>
            </w:r>
          </w:p>
        </w:tc>
      </w:tr>
      <w:tr w:rsidR="003B1A3B" w14:paraId="171AAD26" w14:textId="77777777">
        <w:trPr>
          <w:trHeight w:val="293"/>
        </w:trPr>
        <w:tc>
          <w:tcPr>
            <w:tcW w:w="7626" w:type="dxa"/>
            <w:tcBorders>
              <w:top w:val="nil"/>
              <w:left w:val="nil"/>
              <w:bottom w:val="nil"/>
              <w:right w:val="nil"/>
            </w:tcBorders>
          </w:tcPr>
          <w:p w14:paraId="4C1F7D41" w14:textId="77777777" w:rsidR="003B1A3B" w:rsidRDefault="00AD476E">
            <w:pPr>
              <w:spacing w:after="0"/>
            </w:pPr>
            <w:r>
              <w:rPr>
                <w:sz w:val="24"/>
              </w:rPr>
              <w:t xml:space="preserve">Bryony Milbourne </w:t>
            </w:r>
          </w:p>
        </w:tc>
        <w:tc>
          <w:tcPr>
            <w:tcW w:w="1975" w:type="dxa"/>
            <w:tcBorders>
              <w:top w:val="nil"/>
              <w:left w:val="nil"/>
              <w:bottom w:val="nil"/>
              <w:right w:val="nil"/>
            </w:tcBorders>
          </w:tcPr>
          <w:p w14:paraId="6F1516DA" w14:textId="77777777" w:rsidR="003B1A3B" w:rsidRDefault="00AD476E">
            <w:pPr>
              <w:spacing w:after="0"/>
            </w:pPr>
            <w:r>
              <w:rPr>
                <w:sz w:val="24"/>
              </w:rPr>
              <w:t xml:space="preserve">Parent Governor </w:t>
            </w:r>
          </w:p>
        </w:tc>
      </w:tr>
      <w:tr w:rsidR="003B1A3B" w14:paraId="184A4EA0" w14:textId="77777777">
        <w:trPr>
          <w:trHeight w:val="293"/>
        </w:trPr>
        <w:tc>
          <w:tcPr>
            <w:tcW w:w="7626" w:type="dxa"/>
            <w:tcBorders>
              <w:top w:val="nil"/>
              <w:left w:val="nil"/>
              <w:bottom w:val="nil"/>
              <w:right w:val="nil"/>
            </w:tcBorders>
          </w:tcPr>
          <w:p w14:paraId="75713955" w14:textId="77777777" w:rsidR="003B1A3B" w:rsidRDefault="00AD476E">
            <w:pPr>
              <w:spacing w:after="0"/>
            </w:pPr>
            <w:r>
              <w:rPr>
                <w:sz w:val="24"/>
              </w:rPr>
              <w:t xml:space="preserve">Andrina Jackson </w:t>
            </w:r>
          </w:p>
        </w:tc>
        <w:tc>
          <w:tcPr>
            <w:tcW w:w="1975" w:type="dxa"/>
            <w:tcBorders>
              <w:top w:val="nil"/>
              <w:left w:val="nil"/>
              <w:bottom w:val="nil"/>
              <w:right w:val="nil"/>
            </w:tcBorders>
          </w:tcPr>
          <w:p w14:paraId="13B16A5E" w14:textId="77777777" w:rsidR="003B1A3B" w:rsidRDefault="00AD476E">
            <w:pPr>
              <w:spacing w:after="0"/>
            </w:pPr>
            <w:r>
              <w:rPr>
                <w:sz w:val="24"/>
              </w:rPr>
              <w:t xml:space="preserve">Parent Governor </w:t>
            </w:r>
          </w:p>
        </w:tc>
      </w:tr>
      <w:tr w:rsidR="003B1A3B" w14:paraId="33823DE9" w14:textId="77777777">
        <w:trPr>
          <w:trHeight w:val="293"/>
        </w:trPr>
        <w:tc>
          <w:tcPr>
            <w:tcW w:w="7626" w:type="dxa"/>
            <w:tcBorders>
              <w:top w:val="nil"/>
              <w:left w:val="nil"/>
              <w:bottom w:val="nil"/>
              <w:right w:val="nil"/>
            </w:tcBorders>
          </w:tcPr>
          <w:p w14:paraId="75B7059F" w14:textId="1C4A6E88" w:rsidR="003B1A3B" w:rsidRDefault="00AD476E">
            <w:pPr>
              <w:spacing w:after="0"/>
            </w:pPr>
            <w:r>
              <w:rPr>
                <w:sz w:val="24"/>
              </w:rPr>
              <w:t>Maria Wilson</w:t>
            </w:r>
            <w:r>
              <w:rPr>
                <w:sz w:val="24"/>
              </w:rPr>
              <w:t xml:space="preserve"> (Chair of the Leadership &amp; Management Committee)</w:t>
            </w:r>
          </w:p>
        </w:tc>
        <w:tc>
          <w:tcPr>
            <w:tcW w:w="1975" w:type="dxa"/>
            <w:tcBorders>
              <w:top w:val="nil"/>
              <w:left w:val="nil"/>
              <w:bottom w:val="nil"/>
              <w:right w:val="nil"/>
            </w:tcBorders>
          </w:tcPr>
          <w:p w14:paraId="095F9921" w14:textId="6417D72D" w:rsidR="003B1A3B" w:rsidRDefault="00AD476E">
            <w:pPr>
              <w:spacing w:after="0"/>
            </w:pPr>
            <w:r>
              <w:rPr>
                <w:sz w:val="24"/>
              </w:rPr>
              <w:t>LA</w:t>
            </w:r>
            <w:r>
              <w:rPr>
                <w:sz w:val="24"/>
              </w:rPr>
              <w:t xml:space="preserve"> Governor </w:t>
            </w:r>
          </w:p>
        </w:tc>
      </w:tr>
      <w:tr w:rsidR="003B1A3B" w14:paraId="7130C140" w14:textId="77777777">
        <w:trPr>
          <w:trHeight w:val="293"/>
        </w:trPr>
        <w:tc>
          <w:tcPr>
            <w:tcW w:w="7626" w:type="dxa"/>
            <w:tcBorders>
              <w:top w:val="nil"/>
              <w:left w:val="nil"/>
              <w:bottom w:val="nil"/>
              <w:right w:val="nil"/>
            </w:tcBorders>
          </w:tcPr>
          <w:p w14:paraId="268DF2F5" w14:textId="42515569" w:rsidR="003B1A3B" w:rsidRDefault="00AD476E">
            <w:pPr>
              <w:spacing w:after="0"/>
            </w:pPr>
            <w:r>
              <w:rPr>
                <w:sz w:val="24"/>
              </w:rPr>
              <w:t>John Sherwood (Chair)</w:t>
            </w:r>
            <w:r>
              <w:rPr>
                <w:b/>
                <w:sz w:val="24"/>
              </w:rPr>
              <w:t xml:space="preserve"> </w:t>
            </w:r>
          </w:p>
        </w:tc>
        <w:tc>
          <w:tcPr>
            <w:tcW w:w="1975" w:type="dxa"/>
            <w:tcBorders>
              <w:top w:val="nil"/>
              <w:left w:val="nil"/>
              <w:bottom w:val="nil"/>
              <w:right w:val="nil"/>
            </w:tcBorders>
          </w:tcPr>
          <w:p w14:paraId="2EAE5648" w14:textId="77777777" w:rsidR="003B1A3B" w:rsidRDefault="00AD476E">
            <w:pPr>
              <w:spacing w:after="0"/>
              <w:jc w:val="both"/>
            </w:pPr>
            <w:r>
              <w:rPr>
                <w:sz w:val="24"/>
              </w:rPr>
              <w:t xml:space="preserve">Co-Opted Governor </w:t>
            </w:r>
          </w:p>
        </w:tc>
      </w:tr>
      <w:tr w:rsidR="003B1A3B" w14:paraId="549BD4EB" w14:textId="77777777">
        <w:trPr>
          <w:trHeight w:val="293"/>
        </w:trPr>
        <w:tc>
          <w:tcPr>
            <w:tcW w:w="7626" w:type="dxa"/>
            <w:tcBorders>
              <w:top w:val="nil"/>
              <w:left w:val="nil"/>
              <w:bottom w:val="nil"/>
              <w:right w:val="nil"/>
            </w:tcBorders>
          </w:tcPr>
          <w:p w14:paraId="76729DD2" w14:textId="77777777" w:rsidR="003B1A3B" w:rsidRDefault="00AD476E">
            <w:pPr>
              <w:spacing w:after="0"/>
            </w:pPr>
            <w:r>
              <w:rPr>
                <w:sz w:val="24"/>
              </w:rPr>
              <w:t xml:space="preserve">Kath Bennett (Vice Chair) </w:t>
            </w:r>
          </w:p>
        </w:tc>
        <w:tc>
          <w:tcPr>
            <w:tcW w:w="1975" w:type="dxa"/>
            <w:tcBorders>
              <w:top w:val="nil"/>
              <w:left w:val="nil"/>
              <w:bottom w:val="nil"/>
              <w:right w:val="nil"/>
            </w:tcBorders>
          </w:tcPr>
          <w:p w14:paraId="261D7EF2" w14:textId="77777777" w:rsidR="003B1A3B" w:rsidRDefault="00AD476E">
            <w:pPr>
              <w:spacing w:after="0"/>
              <w:jc w:val="both"/>
            </w:pPr>
            <w:r>
              <w:rPr>
                <w:sz w:val="24"/>
              </w:rPr>
              <w:t xml:space="preserve">Co-Opted Governor </w:t>
            </w:r>
          </w:p>
        </w:tc>
      </w:tr>
      <w:tr w:rsidR="003B1A3B" w14:paraId="7E346E4B" w14:textId="77777777">
        <w:trPr>
          <w:trHeight w:val="293"/>
        </w:trPr>
        <w:tc>
          <w:tcPr>
            <w:tcW w:w="7626" w:type="dxa"/>
            <w:tcBorders>
              <w:top w:val="nil"/>
              <w:left w:val="nil"/>
              <w:bottom w:val="nil"/>
              <w:right w:val="nil"/>
            </w:tcBorders>
          </w:tcPr>
          <w:p w14:paraId="79440E63" w14:textId="77777777" w:rsidR="003B1A3B" w:rsidRDefault="00AD476E">
            <w:pPr>
              <w:spacing w:after="0"/>
            </w:pPr>
            <w:r>
              <w:rPr>
                <w:sz w:val="24"/>
              </w:rPr>
              <w:t xml:space="preserve">Ann Holland (Chair of the Teaching &amp; Learning Committee) </w:t>
            </w:r>
          </w:p>
        </w:tc>
        <w:tc>
          <w:tcPr>
            <w:tcW w:w="1975" w:type="dxa"/>
            <w:tcBorders>
              <w:top w:val="nil"/>
              <w:left w:val="nil"/>
              <w:bottom w:val="nil"/>
              <w:right w:val="nil"/>
            </w:tcBorders>
          </w:tcPr>
          <w:p w14:paraId="42E8F60F" w14:textId="77777777" w:rsidR="003B1A3B" w:rsidRDefault="00AD476E">
            <w:pPr>
              <w:spacing w:after="0"/>
              <w:jc w:val="both"/>
            </w:pPr>
            <w:r>
              <w:rPr>
                <w:sz w:val="24"/>
              </w:rPr>
              <w:t xml:space="preserve">Co-Opted Governor </w:t>
            </w:r>
          </w:p>
        </w:tc>
      </w:tr>
      <w:tr w:rsidR="003B1A3B" w14:paraId="08A38775" w14:textId="77777777">
        <w:trPr>
          <w:trHeight w:val="293"/>
        </w:trPr>
        <w:tc>
          <w:tcPr>
            <w:tcW w:w="7626" w:type="dxa"/>
            <w:tcBorders>
              <w:top w:val="nil"/>
              <w:left w:val="nil"/>
              <w:bottom w:val="nil"/>
              <w:right w:val="nil"/>
            </w:tcBorders>
          </w:tcPr>
          <w:p w14:paraId="3C783313" w14:textId="5921D354" w:rsidR="003B1A3B" w:rsidRDefault="00AD476E">
            <w:pPr>
              <w:spacing w:after="0"/>
            </w:pPr>
            <w:r>
              <w:rPr>
                <w:sz w:val="24"/>
              </w:rPr>
              <w:t>Rachel Melville</w:t>
            </w:r>
            <w:r>
              <w:rPr>
                <w:sz w:val="24"/>
              </w:rPr>
              <w:t xml:space="preserve"> </w:t>
            </w:r>
          </w:p>
        </w:tc>
        <w:tc>
          <w:tcPr>
            <w:tcW w:w="1975" w:type="dxa"/>
            <w:tcBorders>
              <w:top w:val="nil"/>
              <w:left w:val="nil"/>
              <w:bottom w:val="nil"/>
              <w:right w:val="nil"/>
            </w:tcBorders>
          </w:tcPr>
          <w:p w14:paraId="6A4C353E" w14:textId="77777777" w:rsidR="003B1A3B" w:rsidRDefault="00AD476E">
            <w:pPr>
              <w:spacing w:after="0"/>
              <w:jc w:val="both"/>
            </w:pPr>
            <w:r>
              <w:rPr>
                <w:sz w:val="24"/>
              </w:rPr>
              <w:t xml:space="preserve">Co-Opted Governor </w:t>
            </w:r>
          </w:p>
        </w:tc>
      </w:tr>
      <w:tr w:rsidR="003B1A3B" w14:paraId="6CD86AAC" w14:textId="77777777">
        <w:trPr>
          <w:trHeight w:val="293"/>
        </w:trPr>
        <w:tc>
          <w:tcPr>
            <w:tcW w:w="7626" w:type="dxa"/>
            <w:tcBorders>
              <w:top w:val="nil"/>
              <w:left w:val="nil"/>
              <w:bottom w:val="nil"/>
              <w:right w:val="nil"/>
            </w:tcBorders>
          </w:tcPr>
          <w:p w14:paraId="0490579E" w14:textId="76810A54" w:rsidR="003B1A3B" w:rsidRDefault="003B1A3B">
            <w:pPr>
              <w:spacing w:after="0"/>
            </w:pPr>
          </w:p>
        </w:tc>
        <w:tc>
          <w:tcPr>
            <w:tcW w:w="1975" w:type="dxa"/>
            <w:tcBorders>
              <w:top w:val="nil"/>
              <w:left w:val="nil"/>
              <w:bottom w:val="nil"/>
              <w:right w:val="nil"/>
            </w:tcBorders>
          </w:tcPr>
          <w:p w14:paraId="307E0025" w14:textId="49D9050A" w:rsidR="003B1A3B" w:rsidRDefault="00AD476E">
            <w:pPr>
              <w:spacing w:after="0"/>
              <w:jc w:val="both"/>
            </w:pPr>
            <w:r>
              <w:rPr>
                <w:sz w:val="24"/>
              </w:rPr>
              <w:t xml:space="preserve"> </w:t>
            </w:r>
          </w:p>
        </w:tc>
      </w:tr>
      <w:tr w:rsidR="003B1A3B" w14:paraId="4D5BC459" w14:textId="77777777">
        <w:trPr>
          <w:trHeight w:val="293"/>
        </w:trPr>
        <w:tc>
          <w:tcPr>
            <w:tcW w:w="7626" w:type="dxa"/>
            <w:tcBorders>
              <w:top w:val="nil"/>
              <w:left w:val="nil"/>
              <w:bottom w:val="nil"/>
              <w:right w:val="nil"/>
            </w:tcBorders>
          </w:tcPr>
          <w:p w14:paraId="45814384" w14:textId="354B30BA" w:rsidR="003B1A3B" w:rsidRDefault="00AD476E">
            <w:pPr>
              <w:spacing w:after="0"/>
            </w:pPr>
            <w:r>
              <w:rPr>
                <w:sz w:val="24"/>
              </w:rPr>
              <w:t>Mark Booker</w:t>
            </w:r>
            <w:r>
              <w:rPr>
                <w:sz w:val="24"/>
              </w:rPr>
              <w:t xml:space="preserve"> (Cheshire East) </w:t>
            </w:r>
          </w:p>
        </w:tc>
        <w:tc>
          <w:tcPr>
            <w:tcW w:w="1975" w:type="dxa"/>
            <w:tcBorders>
              <w:top w:val="nil"/>
              <w:left w:val="nil"/>
              <w:bottom w:val="nil"/>
              <w:right w:val="nil"/>
            </w:tcBorders>
          </w:tcPr>
          <w:p w14:paraId="0B0802B0" w14:textId="77777777" w:rsidR="003B1A3B" w:rsidRDefault="00AD476E">
            <w:pPr>
              <w:spacing w:after="0"/>
            </w:pPr>
            <w:r>
              <w:rPr>
                <w:sz w:val="24"/>
              </w:rPr>
              <w:t xml:space="preserve">Clerk </w:t>
            </w:r>
          </w:p>
        </w:tc>
      </w:tr>
      <w:tr w:rsidR="003B1A3B" w14:paraId="48BF2623" w14:textId="77777777">
        <w:trPr>
          <w:trHeight w:val="269"/>
        </w:trPr>
        <w:tc>
          <w:tcPr>
            <w:tcW w:w="7626" w:type="dxa"/>
            <w:tcBorders>
              <w:top w:val="nil"/>
              <w:left w:val="nil"/>
              <w:bottom w:val="nil"/>
              <w:right w:val="nil"/>
            </w:tcBorders>
          </w:tcPr>
          <w:p w14:paraId="54885CD4" w14:textId="77777777" w:rsidR="003B1A3B" w:rsidRDefault="00AD476E">
            <w:pPr>
              <w:spacing w:after="0"/>
            </w:pPr>
            <w:r>
              <w:rPr>
                <w:sz w:val="24"/>
              </w:rPr>
              <w:t xml:space="preserve"> </w:t>
            </w:r>
          </w:p>
        </w:tc>
        <w:tc>
          <w:tcPr>
            <w:tcW w:w="1975" w:type="dxa"/>
            <w:tcBorders>
              <w:top w:val="nil"/>
              <w:left w:val="nil"/>
              <w:bottom w:val="nil"/>
              <w:right w:val="nil"/>
            </w:tcBorders>
          </w:tcPr>
          <w:p w14:paraId="0E5E0A55" w14:textId="77777777" w:rsidR="003B1A3B" w:rsidRDefault="00AD476E">
            <w:pPr>
              <w:spacing w:after="0"/>
            </w:pPr>
            <w:r>
              <w:rPr>
                <w:sz w:val="24"/>
              </w:rPr>
              <w:t xml:space="preserve"> </w:t>
            </w:r>
          </w:p>
        </w:tc>
      </w:tr>
    </w:tbl>
    <w:p w14:paraId="6826DC96" w14:textId="77777777" w:rsidR="003B1A3B" w:rsidRDefault="00AD476E">
      <w:pPr>
        <w:spacing w:after="10"/>
        <w:ind w:left="538"/>
      </w:pPr>
      <w:r>
        <w:rPr>
          <w:sz w:val="24"/>
        </w:rPr>
        <w:t xml:space="preserve"> </w:t>
      </w:r>
    </w:p>
    <w:p w14:paraId="35E95876" w14:textId="77777777" w:rsidR="003B1A3B" w:rsidRDefault="00AD476E">
      <w:pPr>
        <w:spacing w:after="3"/>
        <w:ind w:left="533" w:hanging="10"/>
      </w:pPr>
      <w:r>
        <w:rPr>
          <w:rFonts w:ascii="Comic Sans MS" w:eastAsia="Comic Sans MS" w:hAnsi="Comic Sans MS" w:cs="Comic Sans MS"/>
          <w:sz w:val="24"/>
        </w:rPr>
        <w:t xml:space="preserve">Chair of the Governors  </w:t>
      </w:r>
    </w:p>
    <w:p w14:paraId="53F364E8" w14:textId="77777777" w:rsidR="003B1A3B" w:rsidRDefault="00AD476E">
      <w:pPr>
        <w:spacing w:after="3"/>
        <w:ind w:left="533" w:hanging="10"/>
      </w:pPr>
      <w:r>
        <w:rPr>
          <w:rFonts w:ascii="Comic Sans MS" w:eastAsia="Comic Sans MS" w:hAnsi="Comic Sans MS" w:cs="Comic Sans MS"/>
          <w:sz w:val="24"/>
        </w:rPr>
        <w:t xml:space="preserve">John Sherwood </w:t>
      </w:r>
    </w:p>
    <w:p w14:paraId="3B730168" w14:textId="77777777" w:rsidR="003B1A3B" w:rsidRDefault="00AD476E">
      <w:pPr>
        <w:spacing w:after="0"/>
        <w:ind w:left="538"/>
      </w:pPr>
      <w:r>
        <w:rPr>
          <w:rFonts w:ascii="Comic Sans MS" w:eastAsia="Comic Sans MS" w:hAnsi="Comic Sans MS" w:cs="Comic Sans MS"/>
          <w:sz w:val="24"/>
        </w:rPr>
        <w:t xml:space="preserve"> </w:t>
      </w:r>
    </w:p>
    <w:p w14:paraId="4609C68D" w14:textId="77777777" w:rsidR="003B1A3B" w:rsidRDefault="00AD476E">
      <w:pPr>
        <w:spacing w:after="3"/>
        <w:ind w:left="533" w:hanging="10"/>
      </w:pPr>
      <w:r>
        <w:rPr>
          <w:rFonts w:ascii="Comic Sans MS" w:eastAsia="Comic Sans MS" w:hAnsi="Comic Sans MS" w:cs="Comic Sans MS"/>
          <w:sz w:val="24"/>
        </w:rPr>
        <w:t xml:space="preserve">Head Teacher </w:t>
      </w:r>
    </w:p>
    <w:p w14:paraId="0012EBEA" w14:textId="77777777" w:rsidR="003B1A3B" w:rsidRDefault="00AD476E">
      <w:pPr>
        <w:spacing w:after="3"/>
        <w:ind w:left="533" w:hanging="10"/>
      </w:pPr>
      <w:r>
        <w:rPr>
          <w:rFonts w:ascii="Comic Sans MS" w:eastAsia="Comic Sans MS" w:hAnsi="Comic Sans MS" w:cs="Comic Sans MS"/>
          <w:sz w:val="24"/>
        </w:rPr>
        <w:t xml:space="preserve">Stefanie Williams </w:t>
      </w:r>
    </w:p>
    <w:sectPr w:rsidR="003B1A3B">
      <w:pgSz w:w="11904" w:h="16838"/>
      <w:pgMar w:top="783" w:right="737" w:bottom="1436" w:left="9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7680"/>
    <w:multiLevelType w:val="hybridMultilevel"/>
    <w:tmpl w:val="DB74A59C"/>
    <w:lvl w:ilvl="0" w:tplc="D59A025C">
      <w:start w:val="1"/>
      <w:numFmt w:val="decimal"/>
      <w:lvlText w:val="%1."/>
      <w:lvlJc w:val="left"/>
      <w:pPr>
        <w:ind w:left="725"/>
      </w:pPr>
      <w:rPr>
        <w:rFonts w:ascii="Calibri" w:eastAsia="Calibri" w:hAnsi="Calibri" w:cs="Calibri"/>
        <w:b/>
        <w:bCs/>
        <w:i w:val="0"/>
        <w:strike w:val="0"/>
        <w:dstrike w:val="0"/>
        <w:color w:val="333333"/>
        <w:sz w:val="28"/>
        <w:szCs w:val="28"/>
        <w:u w:val="none" w:color="000000"/>
        <w:bdr w:val="none" w:sz="0" w:space="0" w:color="auto"/>
        <w:shd w:val="clear" w:color="auto" w:fill="auto"/>
        <w:vertAlign w:val="baseline"/>
      </w:rPr>
    </w:lvl>
    <w:lvl w:ilvl="1" w:tplc="BC14DDEE">
      <w:start w:val="1"/>
      <w:numFmt w:val="lowerLetter"/>
      <w:lvlText w:val="%2"/>
      <w:lvlJc w:val="left"/>
      <w:pPr>
        <w:ind w:left="1190"/>
      </w:pPr>
      <w:rPr>
        <w:rFonts w:ascii="Calibri" w:eastAsia="Calibri" w:hAnsi="Calibri" w:cs="Calibri"/>
        <w:b/>
        <w:bCs/>
        <w:i w:val="0"/>
        <w:strike w:val="0"/>
        <w:dstrike w:val="0"/>
        <w:color w:val="333333"/>
        <w:sz w:val="28"/>
        <w:szCs w:val="28"/>
        <w:u w:val="none" w:color="000000"/>
        <w:bdr w:val="none" w:sz="0" w:space="0" w:color="auto"/>
        <w:shd w:val="clear" w:color="auto" w:fill="auto"/>
        <w:vertAlign w:val="baseline"/>
      </w:rPr>
    </w:lvl>
    <w:lvl w:ilvl="2" w:tplc="A69C4E6A">
      <w:start w:val="1"/>
      <w:numFmt w:val="lowerRoman"/>
      <w:lvlText w:val="%3"/>
      <w:lvlJc w:val="left"/>
      <w:pPr>
        <w:ind w:left="1910"/>
      </w:pPr>
      <w:rPr>
        <w:rFonts w:ascii="Calibri" w:eastAsia="Calibri" w:hAnsi="Calibri" w:cs="Calibri"/>
        <w:b/>
        <w:bCs/>
        <w:i w:val="0"/>
        <w:strike w:val="0"/>
        <w:dstrike w:val="0"/>
        <w:color w:val="333333"/>
        <w:sz w:val="28"/>
        <w:szCs w:val="28"/>
        <w:u w:val="none" w:color="000000"/>
        <w:bdr w:val="none" w:sz="0" w:space="0" w:color="auto"/>
        <w:shd w:val="clear" w:color="auto" w:fill="auto"/>
        <w:vertAlign w:val="baseline"/>
      </w:rPr>
    </w:lvl>
    <w:lvl w:ilvl="3" w:tplc="C188F4DA">
      <w:start w:val="1"/>
      <w:numFmt w:val="decimal"/>
      <w:lvlText w:val="%4"/>
      <w:lvlJc w:val="left"/>
      <w:pPr>
        <w:ind w:left="2630"/>
      </w:pPr>
      <w:rPr>
        <w:rFonts w:ascii="Calibri" w:eastAsia="Calibri" w:hAnsi="Calibri" w:cs="Calibri"/>
        <w:b/>
        <w:bCs/>
        <w:i w:val="0"/>
        <w:strike w:val="0"/>
        <w:dstrike w:val="0"/>
        <w:color w:val="333333"/>
        <w:sz w:val="28"/>
        <w:szCs w:val="28"/>
        <w:u w:val="none" w:color="000000"/>
        <w:bdr w:val="none" w:sz="0" w:space="0" w:color="auto"/>
        <w:shd w:val="clear" w:color="auto" w:fill="auto"/>
        <w:vertAlign w:val="baseline"/>
      </w:rPr>
    </w:lvl>
    <w:lvl w:ilvl="4" w:tplc="D7D80C46">
      <w:start w:val="1"/>
      <w:numFmt w:val="lowerLetter"/>
      <w:lvlText w:val="%5"/>
      <w:lvlJc w:val="left"/>
      <w:pPr>
        <w:ind w:left="3350"/>
      </w:pPr>
      <w:rPr>
        <w:rFonts w:ascii="Calibri" w:eastAsia="Calibri" w:hAnsi="Calibri" w:cs="Calibri"/>
        <w:b/>
        <w:bCs/>
        <w:i w:val="0"/>
        <w:strike w:val="0"/>
        <w:dstrike w:val="0"/>
        <w:color w:val="333333"/>
        <w:sz w:val="28"/>
        <w:szCs w:val="28"/>
        <w:u w:val="none" w:color="000000"/>
        <w:bdr w:val="none" w:sz="0" w:space="0" w:color="auto"/>
        <w:shd w:val="clear" w:color="auto" w:fill="auto"/>
        <w:vertAlign w:val="baseline"/>
      </w:rPr>
    </w:lvl>
    <w:lvl w:ilvl="5" w:tplc="5F00EC1C">
      <w:start w:val="1"/>
      <w:numFmt w:val="lowerRoman"/>
      <w:lvlText w:val="%6"/>
      <w:lvlJc w:val="left"/>
      <w:pPr>
        <w:ind w:left="4070"/>
      </w:pPr>
      <w:rPr>
        <w:rFonts w:ascii="Calibri" w:eastAsia="Calibri" w:hAnsi="Calibri" w:cs="Calibri"/>
        <w:b/>
        <w:bCs/>
        <w:i w:val="0"/>
        <w:strike w:val="0"/>
        <w:dstrike w:val="0"/>
        <w:color w:val="333333"/>
        <w:sz w:val="28"/>
        <w:szCs w:val="28"/>
        <w:u w:val="none" w:color="000000"/>
        <w:bdr w:val="none" w:sz="0" w:space="0" w:color="auto"/>
        <w:shd w:val="clear" w:color="auto" w:fill="auto"/>
        <w:vertAlign w:val="baseline"/>
      </w:rPr>
    </w:lvl>
    <w:lvl w:ilvl="6" w:tplc="A22878B2">
      <w:start w:val="1"/>
      <w:numFmt w:val="decimal"/>
      <w:lvlText w:val="%7"/>
      <w:lvlJc w:val="left"/>
      <w:pPr>
        <w:ind w:left="4790"/>
      </w:pPr>
      <w:rPr>
        <w:rFonts w:ascii="Calibri" w:eastAsia="Calibri" w:hAnsi="Calibri" w:cs="Calibri"/>
        <w:b/>
        <w:bCs/>
        <w:i w:val="0"/>
        <w:strike w:val="0"/>
        <w:dstrike w:val="0"/>
        <w:color w:val="333333"/>
        <w:sz w:val="28"/>
        <w:szCs w:val="28"/>
        <w:u w:val="none" w:color="000000"/>
        <w:bdr w:val="none" w:sz="0" w:space="0" w:color="auto"/>
        <w:shd w:val="clear" w:color="auto" w:fill="auto"/>
        <w:vertAlign w:val="baseline"/>
      </w:rPr>
    </w:lvl>
    <w:lvl w:ilvl="7" w:tplc="C89A3EB8">
      <w:start w:val="1"/>
      <w:numFmt w:val="lowerLetter"/>
      <w:lvlText w:val="%8"/>
      <w:lvlJc w:val="left"/>
      <w:pPr>
        <w:ind w:left="5510"/>
      </w:pPr>
      <w:rPr>
        <w:rFonts w:ascii="Calibri" w:eastAsia="Calibri" w:hAnsi="Calibri" w:cs="Calibri"/>
        <w:b/>
        <w:bCs/>
        <w:i w:val="0"/>
        <w:strike w:val="0"/>
        <w:dstrike w:val="0"/>
        <w:color w:val="333333"/>
        <w:sz w:val="28"/>
        <w:szCs w:val="28"/>
        <w:u w:val="none" w:color="000000"/>
        <w:bdr w:val="none" w:sz="0" w:space="0" w:color="auto"/>
        <w:shd w:val="clear" w:color="auto" w:fill="auto"/>
        <w:vertAlign w:val="baseline"/>
      </w:rPr>
    </w:lvl>
    <w:lvl w:ilvl="8" w:tplc="827AE180">
      <w:start w:val="1"/>
      <w:numFmt w:val="lowerRoman"/>
      <w:lvlText w:val="%9"/>
      <w:lvlJc w:val="left"/>
      <w:pPr>
        <w:ind w:left="6230"/>
      </w:pPr>
      <w:rPr>
        <w:rFonts w:ascii="Calibri" w:eastAsia="Calibri" w:hAnsi="Calibri" w:cs="Calibri"/>
        <w:b/>
        <w:bCs/>
        <w:i w:val="0"/>
        <w:strike w:val="0"/>
        <w:dstrike w:val="0"/>
        <w:color w:val="333333"/>
        <w:sz w:val="28"/>
        <w:szCs w:val="28"/>
        <w:u w:val="none" w:color="000000"/>
        <w:bdr w:val="none" w:sz="0" w:space="0" w:color="auto"/>
        <w:shd w:val="clear" w:color="auto" w:fill="auto"/>
        <w:vertAlign w:val="baseline"/>
      </w:rPr>
    </w:lvl>
  </w:abstractNum>
  <w:abstractNum w:abstractNumId="1" w15:restartNumberingAfterBreak="0">
    <w:nsid w:val="799C36E4"/>
    <w:multiLevelType w:val="hybridMultilevel"/>
    <w:tmpl w:val="2810553A"/>
    <w:lvl w:ilvl="0" w:tplc="0DEC94AA">
      <w:start w:val="1"/>
      <w:numFmt w:val="decimal"/>
      <w:lvlText w:val="%1."/>
      <w:lvlJc w:val="left"/>
      <w:pPr>
        <w:ind w:left="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20E6F28">
      <w:start w:val="1"/>
      <w:numFmt w:val="lowerLetter"/>
      <w:lvlText w:val="%2"/>
      <w:lvlJc w:val="left"/>
      <w:pPr>
        <w:ind w:left="1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29ED990">
      <w:start w:val="1"/>
      <w:numFmt w:val="lowerRoman"/>
      <w:lvlText w:val="%3"/>
      <w:lvlJc w:val="left"/>
      <w:pPr>
        <w:ind w:left="2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09C858A">
      <w:start w:val="1"/>
      <w:numFmt w:val="decimal"/>
      <w:lvlText w:val="%4"/>
      <w:lvlJc w:val="left"/>
      <w:pPr>
        <w:ind w:left="3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CD801D8">
      <w:start w:val="1"/>
      <w:numFmt w:val="lowerLetter"/>
      <w:lvlText w:val="%5"/>
      <w:lvlJc w:val="left"/>
      <w:pPr>
        <w:ind w:left="3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AB495F0">
      <w:start w:val="1"/>
      <w:numFmt w:val="lowerRoman"/>
      <w:lvlText w:val="%6"/>
      <w:lvlJc w:val="left"/>
      <w:pPr>
        <w:ind w:left="4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B6E478A">
      <w:start w:val="1"/>
      <w:numFmt w:val="decimal"/>
      <w:lvlText w:val="%7"/>
      <w:lvlJc w:val="left"/>
      <w:pPr>
        <w:ind w:left="5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7B051B6">
      <w:start w:val="1"/>
      <w:numFmt w:val="lowerLetter"/>
      <w:lvlText w:val="%8"/>
      <w:lvlJc w:val="left"/>
      <w:pPr>
        <w:ind w:left="5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316311E">
      <w:start w:val="1"/>
      <w:numFmt w:val="lowerRoman"/>
      <w:lvlText w:val="%9"/>
      <w:lvlJc w:val="left"/>
      <w:pPr>
        <w:ind w:left="6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789155135">
    <w:abstractNumId w:val="0"/>
  </w:num>
  <w:num w:numId="2" w16cid:durableId="306860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3B"/>
    <w:rsid w:val="003B1A3B"/>
    <w:rsid w:val="00925099"/>
    <w:rsid w:val="00AD4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C24C"/>
  <w15:docId w15:val="{05CC70F8-8FDC-4684-8F9F-8BDB50F8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545"/>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John Sherwood</cp:lastModifiedBy>
  <cp:revision>2</cp:revision>
  <dcterms:created xsi:type="dcterms:W3CDTF">2024-03-20T21:05:00Z</dcterms:created>
  <dcterms:modified xsi:type="dcterms:W3CDTF">2024-03-20T21:05:00Z</dcterms:modified>
</cp:coreProperties>
</file>